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center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 xml:space="preserve">Notice for Successful candidates in 2014 </w:t>
      </w:r>
      <w:proofErr w:type="gramStart"/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Spring</w:t>
      </w:r>
      <w:proofErr w:type="gramEnd"/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 xml:space="preserve"> semester 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center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8"/>
          <w:szCs w:val="28"/>
        </w:rPr>
        <w:t>(Graduate school in Ajou University)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Congratulations for your admission!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This is important information for you, please read it carefully.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ind w:left="660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FF0000"/>
          <w:kern w:val="0"/>
          <w:sz w:val="24"/>
          <w:szCs w:val="24"/>
          <w:u w:val="single"/>
        </w:rPr>
        <w:t xml:space="preserve">Class information and Academic information for graduate school students will be </w:t>
      </w:r>
      <w:proofErr w:type="gramStart"/>
      <w:r w:rsidRPr="00C23F01">
        <w:rPr>
          <w:rFonts w:ascii="굴림체" w:eastAsia="굴림체" w:hAnsi="굴림체" w:cs="굴림" w:hint="eastAsia"/>
          <w:b/>
          <w:bCs/>
          <w:color w:val="FF0000"/>
          <w:kern w:val="0"/>
          <w:sz w:val="24"/>
          <w:szCs w:val="24"/>
          <w:u w:val="single"/>
        </w:rPr>
        <w:t>noticed  until</w:t>
      </w:r>
      <w:proofErr w:type="gramEnd"/>
      <w:r w:rsidRPr="00C23F01">
        <w:rPr>
          <w:rFonts w:ascii="굴림체" w:eastAsia="굴림체" w:hAnsi="굴림체" w:cs="굴림" w:hint="eastAsia"/>
          <w:b/>
          <w:bCs/>
          <w:color w:val="FF0000"/>
          <w:kern w:val="0"/>
          <w:sz w:val="24"/>
          <w:szCs w:val="24"/>
          <w:u w:val="single"/>
        </w:rPr>
        <w:t xml:space="preserve"> around first week of February.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1. Certificate of admission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ind w:left="200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We will send you </w:t>
      </w: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certificate of admission, certificate of scholarship, invitation letter, tuition bill, admission package soon.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2. Registration 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   You can also print out tuition bill on web site </w:t>
      </w: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( </w:t>
      </w:r>
      <w:proofErr w:type="gramEnd"/>
      <w:r w:rsidRPr="00C23F01">
        <w:rPr>
          <w:rFonts w:ascii="굴림" w:eastAsia="굴림" w:hAnsi="굴림" w:cs="굴림"/>
          <w:color w:val="000000"/>
          <w:kern w:val="0"/>
          <w:sz w:val="18"/>
          <w:szCs w:val="18"/>
        </w:rPr>
        <w:fldChar w:fldCharType="begin"/>
      </w:r>
      <w:r w:rsidRPr="00C23F01">
        <w:rPr>
          <w:rFonts w:ascii="굴림" w:eastAsia="굴림" w:hAnsi="굴림" w:cs="굴림"/>
          <w:color w:val="000000"/>
          <w:kern w:val="0"/>
          <w:sz w:val="18"/>
          <w:szCs w:val="18"/>
        </w:rPr>
        <w:instrText xml:space="preserve"> HYPERLINK "http://grad.ajou.ac.kr/" </w:instrText>
      </w:r>
      <w:r w:rsidRPr="00C23F01">
        <w:rPr>
          <w:rFonts w:ascii="굴림" w:eastAsia="굴림" w:hAnsi="굴림" w:cs="굴림"/>
          <w:color w:val="000000"/>
          <w:kern w:val="0"/>
          <w:sz w:val="18"/>
          <w:szCs w:val="18"/>
        </w:rPr>
        <w:fldChar w:fldCharType="separate"/>
      </w:r>
      <w:r w:rsidRPr="00C23F01">
        <w:rPr>
          <w:rFonts w:ascii="굴림" w:eastAsia="굴림" w:hAnsi="굴림" w:cs="굴림"/>
          <w:color w:val="0000FF"/>
          <w:kern w:val="0"/>
          <w:sz w:val="24"/>
          <w:szCs w:val="24"/>
          <w:u w:val="single"/>
        </w:rPr>
        <w:t>http://grad.ajou.ac.kr</w:t>
      </w:r>
      <w:r w:rsidRPr="00C23F01">
        <w:rPr>
          <w:rFonts w:ascii="굴림" w:eastAsia="굴림" w:hAnsi="굴림" w:cs="굴림"/>
          <w:color w:val="000000"/>
          <w:kern w:val="0"/>
          <w:sz w:val="18"/>
          <w:szCs w:val="18"/>
        </w:rPr>
        <w:fldChar w:fldCharType="end"/>
      </w:r>
      <w:r w:rsidRPr="00C23F01">
        <w:rPr>
          <w:rFonts w:ascii="굴림" w:eastAsia="굴림" w:hAnsi="굴림" w:cs="굴림"/>
          <w:color w:val="555555"/>
          <w:kern w:val="0"/>
          <w:sz w:val="24"/>
          <w:szCs w:val="24"/>
        </w:rPr>
        <w:t xml:space="preserve"> )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a</w:t>
      </w:r>
      <w:proofErr w:type="gram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. period : from Jan. 6th to 8th. 2014 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ind w:left="300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b</w:t>
      </w:r>
      <w:proofErr w:type="gram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. Payment Place : Standard </w:t>
      </w:r>
      <w:proofErr w:type="spell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Chartared</w:t>
      </w:r>
      <w:proofErr w:type="spell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  Bank 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FF0000"/>
          <w:kern w:val="0"/>
          <w:sz w:val="24"/>
          <w:szCs w:val="24"/>
        </w:rPr>
        <w:t>If you cannot pay tuition fee in that period above, your admission will be cancelled.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ind w:left="400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Someone who cannot pay in the period above because of living abroad, please contact 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ind w:left="400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me</w:t>
      </w:r>
      <w:proofErr w:type="gram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 in advance </w:t>
      </w:r>
      <w:r w:rsidRPr="00C23F01">
        <w:rPr>
          <w:rFonts w:ascii="굴림체" w:eastAsia="굴림체" w:hAnsi="굴림체" w:cs="굴림" w:hint="eastAsia"/>
          <w:b/>
          <w:bCs/>
          <w:color w:val="FF0000"/>
          <w:kern w:val="0"/>
          <w:sz w:val="18"/>
          <w:szCs w:val="18"/>
        </w:rPr>
        <w:t>until Dec. 31st (klove@ajou.ac.kr)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   c. Tuition Fee (Korean Won)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  <w:gridCol w:w="1950"/>
        <w:gridCol w:w="1965"/>
        <w:gridCol w:w="1965"/>
      </w:tblGrid>
      <w:tr w:rsidR="00C23F01" w:rsidRPr="00C23F01" w:rsidTr="00C23F01">
        <w:trPr>
          <w:trHeight w:val="375"/>
        </w:trPr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department</w:t>
            </w:r>
          </w:p>
        </w:tc>
        <w:tc>
          <w:tcPr>
            <w:tcW w:w="1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Admission Fee</w:t>
            </w:r>
          </w:p>
        </w:tc>
        <w:tc>
          <w:tcPr>
            <w:tcW w:w="1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Tuition Fee</w:t>
            </w:r>
          </w:p>
        </w:tc>
        <w:tc>
          <w:tcPr>
            <w:tcW w:w="1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Sum</w:t>
            </w:r>
          </w:p>
        </w:tc>
      </w:tr>
      <w:tr w:rsidR="00C23F01" w:rsidRPr="00C23F01" w:rsidTr="00C23F01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Engineering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900,000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5,647,000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6,547,000</w:t>
            </w:r>
          </w:p>
        </w:tc>
      </w:tr>
      <w:tr w:rsidR="00C23F01" w:rsidRPr="00C23F01" w:rsidTr="00C23F01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Natural Sciences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900,000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4,879,000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5,779,000</w:t>
            </w:r>
          </w:p>
        </w:tc>
      </w:tr>
      <w:tr w:rsidR="00C23F01" w:rsidRPr="00C23F01" w:rsidTr="00C23F01">
        <w:trPr>
          <w:trHeight w:val="375"/>
        </w:trPr>
        <w:tc>
          <w:tcPr>
            <w:tcW w:w="2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Humanity/Social Sciences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900,000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4,245,000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5,145,000</w:t>
            </w:r>
          </w:p>
        </w:tc>
      </w:tr>
      <w:tr w:rsidR="00C23F01" w:rsidRPr="00C23F01" w:rsidTr="00C23F01">
        <w:trPr>
          <w:trHeight w:val="91"/>
        </w:trPr>
        <w:tc>
          <w:tcPr>
            <w:tcW w:w="2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Pharmacy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900,000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6,112,000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23F01" w:rsidRPr="00C23F01" w:rsidRDefault="00C23F01" w:rsidP="00C23F01">
            <w:pPr>
              <w:widowControl/>
              <w:shd w:val="clear" w:color="auto" w:fill="FFFFFF"/>
              <w:wordWrap/>
              <w:autoSpaceDE/>
              <w:autoSpaceDN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555555"/>
                <w:kern w:val="0"/>
                <w:sz w:val="18"/>
                <w:szCs w:val="18"/>
              </w:rPr>
            </w:pPr>
            <w:r w:rsidRPr="00C23F01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>7,012,000</w:t>
            </w:r>
          </w:p>
        </w:tc>
      </w:tr>
    </w:tbl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3</w:t>
      </w: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. Scholarship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Your scholarship information is on the tuition bill.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Only students who earned a minimum of 4 credits in the previous </w:t>
      </w: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semester(</w:t>
      </w:r>
      <w:proofErr w:type="gram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including</w:t>
      </w:r>
      <w:bookmarkStart w:id="0" w:name="_GoBack"/>
      <w:bookmarkEnd w:id="0"/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the</w:t>
      </w:r>
      <w:proofErr w:type="gram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 thesis credits) and acquired over 3.5 of GPA for each semester without a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grade</w:t>
      </w:r>
      <w:proofErr w:type="gram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 of 'F' in every course can apply for the scholarship.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If you applied for leave of absence, your scholarship will be cancelled.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4. Application for classes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a. </w:t>
      </w: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Period :</w:t>
      </w:r>
      <w:proofErr w:type="gram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 from Feb. 12th to Feb. 18th, 2014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ind w:left="600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lastRenderedPageBreak/>
        <w:t xml:space="preserve">b. How to apply: application method will be noticed on graduate school </w:t>
      </w: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website(</w:t>
      </w:r>
      <w:proofErr w:type="gram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grad-e.ajou.ac.kr)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You can get information about classes from the coordinator in each department office.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4. Commencement of Spring Semester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: March 3</w:t>
      </w: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  <w:vertAlign w:val="superscript"/>
        </w:rPr>
        <w:t>rd</w:t>
      </w: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, 2014.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5. Student ID number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After regis</w:t>
      </w:r>
      <w:r w:rsidRPr="00C23F01">
        <w:rPr>
          <w:rFonts w:ascii="굴림" w:eastAsia="굴림" w:hAnsi="굴림" w:cs="굴림"/>
          <w:color w:val="000000"/>
          <w:kern w:val="0"/>
          <w:sz w:val="24"/>
          <w:szCs w:val="24"/>
        </w:rPr>
        <w:t xml:space="preserve">tration period, the student ID number will be announced on website of 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Graduate school (http://grad-e.ajou.ac.kr) on around 1</w:t>
      </w: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  <w:vertAlign w:val="superscript"/>
        </w:rPr>
        <w:t>st</w:t>
      </w: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 week of February.</w:t>
      </w:r>
      <w:proofErr w:type="gramEnd"/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6. Student ID card. 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You will have to apply for Student ID card to </w:t>
      </w: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ASC(</w:t>
      </w:r>
      <w:proofErr w:type="gram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Ajou Service Center)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7. Orientation for International students in 2014 </w:t>
      </w:r>
      <w:proofErr w:type="gramStart"/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Spring</w:t>
      </w:r>
      <w:proofErr w:type="gramEnd"/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semester.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  The schedule will be noticed later.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8. Ajou International student Handbook link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ind w:left="400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(About Ajou University, </w:t>
      </w: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Immigration Information</w:t>
      </w: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, Services for students, On-campus Facilities, Living in Dormitory, Introduction to Korea, </w:t>
      </w:r>
      <w:proofErr w:type="spell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etc</w:t>
      </w:r>
      <w:proofErr w:type="spell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)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hyperlink r:id="rId5" w:history="1">
        <w:r w:rsidRPr="00C23F01">
          <w:rPr>
            <w:rFonts w:ascii="맑은 고딕" w:eastAsia="맑은 고딕" w:hAnsi="맑은 고딕" w:cs="굴림" w:hint="eastAsia"/>
            <w:color w:val="0000FF"/>
            <w:kern w:val="0"/>
            <w:sz w:val="24"/>
            <w:szCs w:val="24"/>
            <w:u w:val="single"/>
          </w:rPr>
          <w:t>http://www.ajou.ac.kr/en/international/inter05.jsp</w:t>
        </w:r>
      </w:hyperlink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9. Contacts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If you have any questions please contact me or other contacts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1. Office of graduate </w:t>
      </w:r>
      <w:proofErr w:type="gramStart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>school :</w:t>
      </w:r>
      <w:proofErr w:type="gramEnd"/>
      <w:r w:rsidRPr="00C23F01">
        <w:rPr>
          <w:rFonts w:ascii="굴림체" w:eastAsia="굴림체" w:hAnsi="굴림체" w:cs="굴림" w:hint="eastAsia"/>
          <w:color w:val="000000"/>
          <w:kern w:val="0"/>
          <w:sz w:val="24"/>
          <w:szCs w:val="24"/>
        </w:rPr>
        <w:t xml:space="preserve"> Mr. Sanghyun Lee ( 031-219-2302, klove@ajou.ac.kr)</w:t>
      </w:r>
    </w:p>
    <w:p w:rsidR="00C23F01" w:rsidRPr="00C23F01" w:rsidRDefault="00C23F01" w:rsidP="00C23F01">
      <w:pPr>
        <w:widowControl/>
        <w:wordWrap/>
        <w:autoSpaceDE/>
        <w:autoSpaceDN/>
        <w:spacing w:after="0" w:line="240" w:lineRule="auto"/>
        <w:jc w:val="left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" w:eastAsia="굴림" w:hAnsi="굴림" w:cs="굴림"/>
          <w:color w:val="555555"/>
          <w:kern w:val="0"/>
          <w:sz w:val="18"/>
          <w:szCs w:val="18"/>
        </w:rPr>
        <w:t> </w:t>
      </w:r>
    </w:p>
    <w:p w:rsidR="00A46A1A" w:rsidRPr="00C23F01" w:rsidRDefault="00C23F01" w:rsidP="00C23F01">
      <w:pPr>
        <w:widowControl/>
        <w:wordWrap/>
        <w:autoSpaceDE/>
        <w:autoSpaceDN/>
        <w:spacing w:after="0" w:line="240" w:lineRule="auto"/>
        <w:jc w:val="center"/>
        <w:textAlignment w:val="baseline"/>
        <w:rPr>
          <w:rFonts w:ascii="굴림" w:eastAsia="굴림" w:hAnsi="굴림" w:cs="굴림"/>
          <w:color w:val="555555"/>
          <w:kern w:val="0"/>
          <w:sz w:val="18"/>
          <w:szCs w:val="18"/>
        </w:rPr>
      </w:pPr>
      <w:r w:rsidRPr="00C23F01">
        <w:rPr>
          <w:rFonts w:ascii="굴림체" w:eastAsia="굴림체" w:hAnsi="굴림체" w:cs="굴림" w:hint="eastAsia"/>
          <w:b/>
          <w:bCs/>
          <w:color w:val="000000"/>
          <w:kern w:val="0"/>
          <w:sz w:val="40"/>
          <w:szCs w:val="40"/>
        </w:rPr>
        <w:t>Graduate School of Ajou University</w:t>
      </w:r>
    </w:p>
    <w:sectPr w:rsidR="00A46A1A" w:rsidRPr="00C23F0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F01"/>
    <w:rsid w:val="004B74D6"/>
    <w:rsid w:val="00A763BF"/>
    <w:rsid w:val="00C2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6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5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53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865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28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780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jou.ac.kr/en/international/inter05.j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ajou</dc:creator>
  <cp:lastModifiedBy>ajou</cp:lastModifiedBy>
  <cp:revision>1</cp:revision>
  <dcterms:created xsi:type="dcterms:W3CDTF">2013-12-03T00:48:00Z</dcterms:created>
  <dcterms:modified xsi:type="dcterms:W3CDTF">2013-12-03T00:48:00Z</dcterms:modified>
</cp:coreProperties>
</file>